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56713" w14:textId="2B6E45E9" w:rsidR="00BB12E9" w:rsidRDefault="00BB12E9" w:rsidP="001378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5D35CA">
        <w:rPr>
          <w:b/>
          <w:i/>
          <w:noProof/>
          <w:sz w:val="28"/>
        </w:rPr>
        <w:t>8928</w:t>
      </w:r>
      <w:bookmarkStart w:id="0" w:name="_GoBack"/>
      <w:bookmarkEnd w:id="0"/>
    </w:p>
    <w:p w14:paraId="6510290E" w14:textId="6C947CC6" w:rsidR="00BB12E9" w:rsidRDefault="00BB12E9" w:rsidP="00BB12E9">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S2-2306874</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9BC3EA2" w:rsidR="00A7684E" w:rsidRPr="00A150E6" w:rsidRDefault="00F7525E" w:rsidP="00A37FEF">
            <w:pPr>
              <w:pStyle w:val="CRCoverPage"/>
              <w:spacing w:after="0"/>
              <w:jc w:val="center"/>
              <w:rPr>
                <w:rFonts w:eastAsia="Malgun Gothic"/>
                <w:b/>
                <w:sz w:val="28"/>
                <w:lang w:eastAsia="ko-KR"/>
              </w:rPr>
            </w:pPr>
            <w:r>
              <w:rPr>
                <w:rFonts w:eastAsia="Malgun Gothic"/>
                <w:b/>
                <w:sz w:val="28"/>
                <w:lang w:eastAsia="ko-KR"/>
              </w:rPr>
              <w:t>4</w:t>
            </w:r>
            <w:r w:rsidR="003D5CD7">
              <w:rPr>
                <w:rFonts w:eastAsia="Malgun Gothic"/>
                <w:b/>
                <w:sz w:val="28"/>
                <w:lang w:eastAsia="ko-KR"/>
              </w:rPr>
              <w:t>630</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4880055" w:rsidR="00A7684E" w:rsidRPr="00162342" w:rsidRDefault="00BB12E9">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5B4444E" w:rsidR="00A7684E" w:rsidRDefault="00F51E07" w:rsidP="00FC6EEF">
            <w:pPr>
              <w:pStyle w:val="CRCoverPage"/>
              <w:spacing w:after="0"/>
              <w:jc w:val="center"/>
              <w:rPr>
                <w:sz w:val="28"/>
              </w:rPr>
            </w:pPr>
            <w:r>
              <w:rPr>
                <w:b/>
                <w:sz w:val="28"/>
              </w:rPr>
              <w:t>1</w:t>
            </w:r>
            <w:r w:rsidR="00FC6EEF">
              <w:rPr>
                <w:b/>
                <w:sz w:val="28"/>
              </w:rPr>
              <w:t>8</w:t>
            </w:r>
            <w:r>
              <w:rPr>
                <w:b/>
                <w:sz w:val="28"/>
              </w:rPr>
              <w:t>.</w:t>
            </w:r>
            <w:r w:rsidR="00BB12E9">
              <w:rPr>
                <w:b/>
                <w:sz w:val="28"/>
              </w:rPr>
              <w:t>2</w:t>
            </w:r>
            <w:r>
              <w:rPr>
                <w:b/>
                <w:sz w:val="28"/>
              </w:rPr>
              <w:t>.</w:t>
            </w:r>
            <w:r w:rsidR="00971F8E">
              <w:rPr>
                <w:b/>
                <w:sz w:val="28"/>
              </w:rPr>
              <w:t>2</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0251D65" w:rsidR="00E32389" w:rsidRPr="003F4E3C" w:rsidRDefault="00461F8E" w:rsidP="00BD7670">
            <w:pPr>
              <w:pStyle w:val="CRCoverPage"/>
              <w:tabs>
                <w:tab w:val="left" w:pos="857"/>
              </w:tabs>
              <w:spacing w:after="0"/>
              <w:ind w:left="100"/>
              <w:rPr>
                <w:noProof/>
              </w:rPr>
            </w:pPr>
            <w:r>
              <w:t xml:space="preserve">Removal of duplicated statement on </w:t>
            </w:r>
            <w:r>
              <w:rPr>
                <w:rFonts w:eastAsia="Malgun Gothic"/>
                <w:noProof/>
                <w:lang w:val="en-US" w:eastAsia="ko-KR"/>
              </w:rPr>
              <w:t>NEF (PFDF) subscribing to NWDAF for PFD determination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E8B2C5C" w:rsidR="00E32389" w:rsidRDefault="00B21C49" w:rsidP="00FC5F9B">
            <w:pPr>
              <w:pStyle w:val="CRCoverPage"/>
              <w:spacing w:after="0"/>
              <w:ind w:left="100"/>
              <w:rPr>
                <w:lang w:eastAsia="zh-CN"/>
              </w:rPr>
            </w:pPr>
            <w:r>
              <w:rPr>
                <w:noProof/>
              </w:rPr>
              <w:t>Huawei, HiSilicon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3C31B9A3" w:rsidR="00E32389" w:rsidRDefault="00E32389" w:rsidP="00E32389">
            <w:pPr>
              <w:pStyle w:val="CRCoverPage"/>
              <w:spacing w:after="0"/>
              <w:ind w:left="100"/>
            </w:pPr>
            <w:r>
              <w:t>S</w:t>
            </w:r>
            <w:r w:rsidR="009706BE">
              <w:t>A</w:t>
            </w:r>
            <w:r>
              <w:t>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27CEDDBB" w:rsidR="00E32389" w:rsidRDefault="00E32389" w:rsidP="00FC6EEF">
            <w:pPr>
              <w:pStyle w:val="CRCoverPage"/>
              <w:spacing w:after="0"/>
            </w:pPr>
            <w:r>
              <w:t xml:space="preserve"> 202</w:t>
            </w:r>
            <w:r w:rsidR="00FC6EEF">
              <w:t>3</w:t>
            </w:r>
            <w:r>
              <w:t>-</w:t>
            </w:r>
            <w:r w:rsidR="003F4E3C">
              <w:t>0</w:t>
            </w:r>
            <w:r w:rsidR="00BB12E9">
              <w:t>8</w:t>
            </w:r>
            <w:r>
              <w:t>-</w:t>
            </w:r>
            <w:r w:rsidR="00B21C49">
              <w:t>1</w:t>
            </w:r>
            <w:r w:rsidR="00BB12E9">
              <w:t>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05EB9E4" w:rsidR="00E32389" w:rsidRDefault="00E42EAB"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275A899D" w:rsidR="00A14F6B" w:rsidRPr="00022657" w:rsidRDefault="009706BE" w:rsidP="00387890">
            <w:pPr>
              <w:pStyle w:val="CRCoverPage"/>
              <w:spacing w:after="0"/>
              <w:ind w:left="100"/>
              <w:rPr>
                <w:rFonts w:eastAsia="Malgun Gothic"/>
                <w:noProof/>
                <w:lang w:val="en-US" w:eastAsia="ko-KR"/>
              </w:rPr>
            </w:pPr>
            <w:r w:rsidRPr="009706BE">
              <w:rPr>
                <w:rFonts w:eastAsia="Malgun Gothic"/>
                <w:noProof/>
                <w:lang w:val="en-US" w:eastAsia="ko-KR"/>
              </w:rPr>
              <w:t xml:space="preserve">The </w:t>
            </w:r>
            <w:r w:rsidR="00461F8E">
              <w:rPr>
                <w:rFonts w:eastAsia="Malgun Gothic"/>
                <w:noProof/>
                <w:lang w:val="en-US" w:eastAsia="ko-KR"/>
              </w:rPr>
              <w:t>possibility of NEF (PFDF) subscribing to NWDAF for PFD determination analytics</w:t>
            </w:r>
            <w:r w:rsidRPr="009706BE">
              <w:rPr>
                <w:rFonts w:eastAsia="Malgun Gothic"/>
                <w:noProof/>
                <w:lang w:val="en-US" w:eastAsia="ko-KR"/>
              </w:rPr>
              <w:t xml:space="preserve"> is already covered by description in clause 6.1.2.3.1 of TS 23.503 and should not repeated in this specification. It is also unrelated to the PFD provisioning method between SMF and UPF which is </w:t>
            </w:r>
            <w:r w:rsidR="00635716">
              <w:rPr>
                <w:rFonts w:eastAsia="Malgun Gothic"/>
                <w:noProof/>
                <w:lang w:val="en-US" w:eastAsia="ko-KR"/>
              </w:rPr>
              <w:t xml:space="preserve">what this clause </w:t>
            </w:r>
            <w:r w:rsidRPr="009706BE">
              <w:rPr>
                <w:rFonts w:eastAsia="Malgun Gothic"/>
                <w:noProof/>
                <w:lang w:val="en-US" w:eastAsia="ko-KR"/>
              </w:rPr>
              <w:t>describe</w:t>
            </w:r>
            <w:r w:rsidR="00635716">
              <w:rPr>
                <w:rFonts w:eastAsia="Malgun Gothic"/>
                <w:noProof/>
                <w:lang w:val="en-US" w:eastAsia="ko-KR"/>
              </w:rPr>
              <w:t>s</w:t>
            </w:r>
            <w:r w:rsidRPr="009706BE">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06E7EA2C" w:rsidR="000B5DCF" w:rsidRPr="004B33F3" w:rsidRDefault="00461F8E" w:rsidP="000B5DCF">
            <w:pPr>
              <w:pStyle w:val="CRCoverPage"/>
              <w:spacing w:after="0"/>
              <w:ind w:left="100"/>
              <w:rPr>
                <w:rFonts w:eastAsia="Malgun Gothic"/>
                <w:lang w:eastAsia="ko-KR"/>
              </w:rPr>
            </w:pPr>
            <w:r>
              <w:rPr>
                <w:rFonts w:eastAsia="Malgun Gothic"/>
                <w:lang w:eastAsia="ko-KR"/>
              </w:rPr>
              <w:t xml:space="preserve">The statement that the </w:t>
            </w:r>
            <w:r>
              <w:rPr>
                <w:rFonts w:eastAsia="Malgun Gothic"/>
                <w:noProof/>
                <w:lang w:val="en-US" w:eastAsia="ko-KR"/>
              </w:rPr>
              <w:t>NEF (PFDF) can subscribe to NWDAF for PFD determination analytics is removed.</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33E0AC0" w:rsidR="00E32389" w:rsidRPr="003A51D5" w:rsidRDefault="00461F8E" w:rsidP="00387890">
            <w:pPr>
              <w:pStyle w:val="CRCoverPage"/>
              <w:spacing w:after="0"/>
              <w:ind w:left="100"/>
              <w:rPr>
                <w:rFonts w:eastAsia="Malgun Gothic"/>
                <w:noProof/>
                <w:lang w:eastAsia="ko-KR"/>
              </w:rPr>
            </w:pPr>
            <w:r>
              <w:rPr>
                <w:rFonts w:eastAsia="Malgun Gothic"/>
                <w:noProof/>
                <w:lang w:eastAsia="ko-KR"/>
              </w:rPr>
              <w:t>Unnecessary duplication of description</w:t>
            </w:r>
            <w:r w:rsidR="00EE16F1">
              <w:rPr>
                <w:rFonts w:eastAsia="Malgun Gothic"/>
                <w:noProof/>
                <w:lang w:eastAsia="ko-KR"/>
              </w:rPr>
              <w: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A99A16E" w:rsidR="00E32389" w:rsidRPr="0004393B" w:rsidRDefault="00E128A5" w:rsidP="00675B3F">
            <w:pPr>
              <w:pStyle w:val="CRCoverPage"/>
              <w:spacing w:after="0"/>
              <w:rPr>
                <w:rFonts w:eastAsia="Malgun Gothic"/>
                <w:lang w:eastAsia="ko-KR"/>
              </w:rPr>
            </w:pPr>
            <w:r w:rsidRPr="001B7C50">
              <w:t>5.8.2.8.4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635716" w14:paraId="2AE1B4CB" w14:textId="77777777" w:rsidTr="00D74206">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5BF18C0F" w14:textId="77777777" w:rsidR="00635716" w:rsidRDefault="00635716" w:rsidP="00D74206">
            <w:pPr>
              <w:pStyle w:val="CRCoverPage"/>
              <w:tabs>
                <w:tab w:val="right" w:pos="2184"/>
              </w:tabs>
              <w:spacing w:after="0"/>
              <w:rPr>
                <w:b/>
                <w:i/>
                <w:noProof/>
              </w:rPr>
            </w:pPr>
            <w:bookmarkStart w:id="2" w:name="_Toc138309215"/>
            <w:bookmarkStart w:id="3" w:name="_Toc20149854"/>
            <w:bookmarkStart w:id="4" w:name="_Toc27846651"/>
            <w:bookmarkStart w:id="5" w:name="_Toc36187779"/>
            <w:bookmarkStart w:id="6" w:name="_Toc45183683"/>
            <w:bookmarkStart w:id="7" w:name="_Toc47342525"/>
            <w:bookmarkStart w:id="8" w:name="_Toc51769225"/>
            <w:bookmarkStart w:id="9" w:name="_Toc11466521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713DC" w14:textId="77777777" w:rsidR="00635716" w:rsidRDefault="00635716" w:rsidP="00D74206">
            <w:pPr>
              <w:pStyle w:val="CRCoverPage"/>
              <w:spacing w:after="0"/>
              <w:ind w:left="100"/>
              <w:rPr>
                <w:noProof/>
              </w:rPr>
            </w:pPr>
          </w:p>
        </w:tc>
      </w:tr>
    </w:tbl>
    <w:p w14:paraId="2FE1895E" w14:textId="77777777" w:rsidR="00635716" w:rsidRDefault="00635716" w:rsidP="00635716">
      <w:pPr>
        <w:pStyle w:val="CRCoverPage"/>
        <w:spacing w:after="0"/>
        <w:rPr>
          <w:noProof/>
          <w:sz w:val="8"/>
          <w:szCs w:val="8"/>
        </w:rPr>
      </w:pPr>
    </w:p>
    <w:p w14:paraId="7A5FA8C5" w14:textId="77777777" w:rsidR="00635716" w:rsidRDefault="00635716" w:rsidP="00635716">
      <w:pPr>
        <w:rPr>
          <w:noProof/>
        </w:rPr>
        <w:sectPr w:rsidR="00635716">
          <w:headerReference w:type="even" r:id="rId15"/>
          <w:footnotePr>
            <w:numRestart w:val="eachSect"/>
          </w:footnotePr>
          <w:pgSz w:w="11907" w:h="16840" w:code="9"/>
          <w:pgMar w:top="1418" w:right="1134" w:bottom="1134" w:left="1134" w:header="680" w:footer="567" w:gutter="0"/>
          <w:cols w:space="720"/>
        </w:sectPr>
      </w:pPr>
    </w:p>
    <w:p w14:paraId="42DA94AA" w14:textId="77777777" w:rsidR="00635716" w:rsidRPr="0042466D" w:rsidRDefault="00635716" w:rsidP="006357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66367642"/>
      <w:bookmarkStart w:id="11" w:name="_Toc66367705"/>
      <w:bookmarkStart w:id="12" w:name="_Toc69743766"/>
      <w:bookmarkStart w:id="13" w:name="_Toc73524677"/>
      <w:bookmarkStart w:id="14" w:name="_Toc73527581"/>
      <w:bookmarkStart w:id="15" w:name="_Toc73950257"/>
      <w:bookmarkStart w:id="16" w:name="_Toc81492188"/>
      <w:bookmarkStart w:id="17" w:name="_Toc81492752"/>
      <w:bookmarkStart w:id="18" w:name="_Toc81816513"/>
      <w:bookmarkStart w:id="19" w:name="_Toc114672303"/>
    </w:p>
    <w:bookmarkEnd w:id="10"/>
    <w:bookmarkEnd w:id="11"/>
    <w:bookmarkEnd w:id="12"/>
    <w:bookmarkEnd w:id="13"/>
    <w:bookmarkEnd w:id="14"/>
    <w:bookmarkEnd w:id="15"/>
    <w:bookmarkEnd w:id="16"/>
    <w:bookmarkEnd w:id="17"/>
    <w:bookmarkEnd w:id="18"/>
    <w:bookmarkEnd w:id="19"/>
    <w:p w14:paraId="57DF0B29" w14:textId="77777777" w:rsidR="00635716" w:rsidRPr="001B7C50" w:rsidRDefault="00635716" w:rsidP="00635716">
      <w:pPr>
        <w:pStyle w:val="Heading5"/>
      </w:pPr>
      <w:r w:rsidRPr="001B7C50">
        <w:t>5.8.2.8.4</w:t>
      </w:r>
      <w:r w:rsidRPr="001B7C50">
        <w:tab/>
        <w:t>Support of PFD Management</w:t>
      </w:r>
      <w:bookmarkEnd w:id="2"/>
    </w:p>
    <w:p w14:paraId="22BBFD96" w14:textId="45B0E9C8" w:rsidR="00635716" w:rsidRPr="001B7C50" w:rsidRDefault="00635716" w:rsidP="00635716">
      <w:r w:rsidRPr="001B7C50">
        <w:t>The NEF (PFDF) shall provide PFD(s) to the SMF on the request of SMF (pull mode) or on the request of PFD management from NEF (push mode), as described in TS</w:t>
      </w:r>
      <w:r>
        <w:t> </w:t>
      </w:r>
      <w:r w:rsidRPr="001B7C50">
        <w:t>23.503</w:t>
      </w:r>
      <w:r>
        <w:t> </w:t>
      </w:r>
      <w:r w:rsidRPr="001B7C50">
        <w:t>[45].</w:t>
      </w:r>
      <w:r>
        <w:t xml:space="preserve"> </w:t>
      </w:r>
      <w:del w:id="20" w:author="Huawei" w:date="2023-08-01T17:36:00Z">
        <w:r w:rsidDel="00635716">
          <w:delText>The NEF may subscribe to NWDAF to get PDF determination analytics for known applications, and may create, update, or delete PFD(s) based on the analytics as specified in TS 23.288 [86].</w:delText>
        </w:r>
        <w:r w:rsidRPr="001B7C50" w:rsidDel="00635716">
          <w:delText xml:space="preserve"> </w:delText>
        </w:r>
      </w:del>
      <w:r w:rsidRPr="001B7C50">
        <w:t>The SMF shall provide the PFD(s) to the UPF, which have active PDR(s) with the application identifier corresponding to the PFD(s).</w:t>
      </w:r>
    </w:p>
    <w:p w14:paraId="20FC273B" w14:textId="77777777" w:rsidR="00635716" w:rsidRPr="001B7C50" w:rsidRDefault="00635716" w:rsidP="00635716">
      <w:r w:rsidRPr="001B7C50">
        <w:t>The SMF supports the procedures in clause 4.4.3.5 of TS</w:t>
      </w:r>
      <w:r>
        <w:t> </w:t>
      </w:r>
      <w:r w:rsidRPr="001B7C50">
        <w:t>23.502</w:t>
      </w:r>
      <w:r>
        <w:t> </w:t>
      </w:r>
      <w:r w:rsidRPr="001B7C50">
        <w:t>[3],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0479BDB5" w14:textId="77777777" w:rsidR="00635716" w:rsidRPr="001B7C50" w:rsidRDefault="00635716" w:rsidP="00635716">
      <w:r w:rsidRPr="001B7C50">
        <w:t>When a PDR is provided for an application identifier corresponding to the PFD(s) that are not already provided to the UPF, the SMF shall provide the PFD(s) to the UPF (if there are no PFD(s) cached, the SMF retrieves them from the NEF (PFDF) as specified in TS</w:t>
      </w:r>
      <w:r>
        <w:t> </w:t>
      </w:r>
      <w:r w:rsidRPr="001B7C50">
        <w:t>23.503</w:t>
      </w:r>
      <w:r>
        <w:t> </w:t>
      </w:r>
      <w:r w:rsidRPr="001B7C50">
        <w:t>[45]).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4D6F6FDE" w14:textId="77777777" w:rsidR="00635716" w:rsidRPr="001B7C50" w:rsidRDefault="00635716" w:rsidP="0063571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e.g. forwarding the PFD(s) to the right UPF where the PFD(s) is enforced.</w:t>
      </w:r>
    </w:p>
    <w:p w14:paraId="47236A72" w14:textId="77777777" w:rsidR="00635716" w:rsidRPr="001B7C50" w:rsidRDefault="00635716" w:rsidP="00635716">
      <w:r w:rsidRPr="001B7C50">
        <w:t>When the UPF receives the updated PFD(s) from either the same or different SMF for the same application identifier, the latest received PFD(s) shall overwrite any existing PFD(s) stored in the UPF.</w:t>
      </w:r>
    </w:p>
    <w:p w14:paraId="34B7663D" w14:textId="77777777" w:rsidR="00635716" w:rsidRPr="001B7C50" w:rsidRDefault="00635716" w:rsidP="0063571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7ADA0F4B" w14:textId="77777777" w:rsidR="00635716" w:rsidRPr="001B7C50" w:rsidRDefault="00635716" w:rsidP="0063571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w:t>
      </w:r>
      <w:r>
        <w:rPr>
          <w:lang w:eastAsia="ko-KR"/>
        </w:rPr>
        <w:t> </w:t>
      </w:r>
      <w:r w:rsidRPr="001B7C50">
        <w:rPr>
          <w:lang w:eastAsia="ko-KR"/>
        </w:rPr>
        <w:t>23.502</w:t>
      </w:r>
      <w:r>
        <w:rPr>
          <w:lang w:eastAsia="ko-KR"/>
        </w:rPr>
        <w:t> </w:t>
      </w:r>
      <w:r w:rsidRPr="001B7C50">
        <w:rPr>
          <w:lang w:eastAsia="ko-KR"/>
        </w:rPr>
        <w:t>[3]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1A89A7FC" w14:textId="77777777" w:rsidR="00635716" w:rsidRPr="001B7C50" w:rsidRDefault="00635716" w:rsidP="0063571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bookmarkEnd w:id="3"/>
    <w:bookmarkEnd w:id="4"/>
    <w:bookmarkEnd w:id="5"/>
    <w:bookmarkEnd w:id="6"/>
    <w:bookmarkEnd w:id="7"/>
    <w:bookmarkEnd w:id="8"/>
    <w:bookmarkEnd w:id="9"/>
    <w:p w14:paraId="4F25C1D2" w14:textId="77777777" w:rsidR="00635716" w:rsidRPr="0042466D" w:rsidRDefault="00635716" w:rsidP="006357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1E93D" w14:textId="77777777" w:rsidR="00A7684E" w:rsidRPr="008C50AD" w:rsidRDefault="00A7684E"/>
    <w:sectPr w:rsidR="00A7684E" w:rsidRPr="008C50AD">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3EDB7" w14:textId="77777777" w:rsidR="001C1412" w:rsidRDefault="001C1412">
      <w:pPr>
        <w:spacing w:after="0"/>
      </w:pPr>
      <w:r>
        <w:separator/>
      </w:r>
    </w:p>
  </w:endnote>
  <w:endnote w:type="continuationSeparator" w:id="0">
    <w:p w14:paraId="00CE19C1" w14:textId="77777777" w:rsidR="001C1412" w:rsidRDefault="001C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C88A5" w14:textId="77777777" w:rsidR="001C1412" w:rsidRDefault="001C1412">
      <w:pPr>
        <w:spacing w:after="0"/>
      </w:pPr>
      <w:r>
        <w:separator/>
      </w:r>
    </w:p>
  </w:footnote>
  <w:footnote w:type="continuationSeparator" w:id="0">
    <w:p w14:paraId="52BA07C1" w14:textId="77777777" w:rsidR="001C1412" w:rsidRDefault="001C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6046A" w14:textId="77777777" w:rsidR="00635716" w:rsidRDefault="006357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BA3A7F" w:rsidRDefault="00BA3A7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17686"/>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5E29"/>
    <w:rsid w:val="000867C9"/>
    <w:rsid w:val="000978BB"/>
    <w:rsid w:val="000A0E4C"/>
    <w:rsid w:val="000A303C"/>
    <w:rsid w:val="000A6394"/>
    <w:rsid w:val="000A6722"/>
    <w:rsid w:val="000B1F20"/>
    <w:rsid w:val="000B2D45"/>
    <w:rsid w:val="000B5DCF"/>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430C"/>
    <w:rsid w:val="00186BC4"/>
    <w:rsid w:val="00192C46"/>
    <w:rsid w:val="00193E93"/>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1412"/>
    <w:rsid w:val="001C53D0"/>
    <w:rsid w:val="001C6ECC"/>
    <w:rsid w:val="001C7FCE"/>
    <w:rsid w:val="001D2A7A"/>
    <w:rsid w:val="001D664D"/>
    <w:rsid w:val="001E163D"/>
    <w:rsid w:val="001E41F3"/>
    <w:rsid w:val="001E5ABF"/>
    <w:rsid w:val="001E6327"/>
    <w:rsid w:val="001F5596"/>
    <w:rsid w:val="0020634D"/>
    <w:rsid w:val="0020701D"/>
    <w:rsid w:val="0021024F"/>
    <w:rsid w:val="002153B5"/>
    <w:rsid w:val="00216D05"/>
    <w:rsid w:val="002227E0"/>
    <w:rsid w:val="00227E8F"/>
    <w:rsid w:val="00230292"/>
    <w:rsid w:val="002330BC"/>
    <w:rsid w:val="0023618D"/>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B7B1E"/>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2E5F"/>
    <w:rsid w:val="00336898"/>
    <w:rsid w:val="00354B07"/>
    <w:rsid w:val="00355C62"/>
    <w:rsid w:val="003609B9"/>
    <w:rsid w:val="003609EF"/>
    <w:rsid w:val="0036231A"/>
    <w:rsid w:val="00362C9B"/>
    <w:rsid w:val="00367743"/>
    <w:rsid w:val="0037115E"/>
    <w:rsid w:val="00371245"/>
    <w:rsid w:val="0037449E"/>
    <w:rsid w:val="00374DD4"/>
    <w:rsid w:val="00377700"/>
    <w:rsid w:val="00382A37"/>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D5CD7"/>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3238"/>
    <w:rsid w:val="00435D14"/>
    <w:rsid w:val="00443E1F"/>
    <w:rsid w:val="00446E36"/>
    <w:rsid w:val="004523C0"/>
    <w:rsid w:val="0046100B"/>
    <w:rsid w:val="00461BA6"/>
    <w:rsid w:val="00461F8E"/>
    <w:rsid w:val="00462AC8"/>
    <w:rsid w:val="004659DC"/>
    <w:rsid w:val="004666A6"/>
    <w:rsid w:val="004739DE"/>
    <w:rsid w:val="00474A83"/>
    <w:rsid w:val="00476C4D"/>
    <w:rsid w:val="00477AD8"/>
    <w:rsid w:val="00480981"/>
    <w:rsid w:val="00484460"/>
    <w:rsid w:val="00492312"/>
    <w:rsid w:val="00492953"/>
    <w:rsid w:val="00496AA0"/>
    <w:rsid w:val="004A101C"/>
    <w:rsid w:val="004B0CEB"/>
    <w:rsid w:val="004B0D37"/>
    <w:rsid w:val="004B2F20"/>
    <w:rsid w:val="004B33F3"/>
    <w:rsid w:val="004B75B7"/>
    <w:rsid w:val="004C0479"/>
    <w:rsid w:val="004C363A"/>
    <w:rsid w:val="004C6A3D"/>
    <w:rsid w:val="004C7E38"/>
    <w:rsid w:val="004D2282"/>
    <w:rsid w:val="004D244F"/>
    <w:rsid w:val="004D25C9"/>
    <w:rsid w:val="004D4B83"/>
    <w:rsid w:val="004D573F"/>
    <w:rsid w:val="004D57A7"/>
    <w:rsid w:val="004E02FC"/>
    <w:rsid w:val="004E2E00"/>
    <w:rsid w:val="004F0546"/>
    <w:rsid w:val="005013EC"/>
    <w:rsid w:val="00504158"/>
    <w:rsid w:val="005067DF"/>
    <w:rsid w:val="005109BE"/>
    <w:rsid w:val="00511200"/>
    <w:rsid w:val="0051556D"/>
    <w:rsid w:val="0051580D"/>
    <w:rsid w:val="005229D6"/>
    <w:rsid w:val="0052677E"/>
    <w:rsid w:val="00530E1A"/>
    <w:rsid w:val="005323B0"/>
    <w:rsid w:val="005376DA"/>
    <w:rsid w:val="00544812"/>
    <w:rsid w:val="00547111"/>
    <w:rsid w:val="00554AFD"/>
    <w:rsid w:val="0055706B"/>
    <w:rsid w:val="00557200"/>
    <w:rsid w:val="00560A21"/>
    <w:rsid w:val="00562A5B"/>
    <w:rsid w:val="00565159"/>
    <w:rsid w:val="00573434"/>
    <w:rsid w:val="0057438F"/>
    <w:rsid w:val="005777DA"/>
    <w:rsid w:val="00580FAB"/>
    <w:rsid w:val="00585CF2"/>
    <w:rsid w:val="00586CA6"/>
    <w:rsid w:val="00592D74"/>
    <w:rsid w:val="00594EB3"/>
    <w:rsid w:val="005A01BC"/>
    <w:rsid w:val="005A54A1"/>
    <w:rsid w:val="005A7160"/>
    <w:rsid w:val="005B0135"/>
    <w:rsid w:val="005C40F6"/>
    <w:rsid w:val="005C7B03"/>
    <w:rsid w:val="005D35CA"/>
    <w:rsid w:val="005D408B"/>
    <w:rsid w:val="005D4877"/>
    <w:rsid w:val="005E1602"/>
    <w:rsid w:val="005E1809"/>
    <w:rsid w:val="005E252E"/>
    <w:rsid w:val="005E2C44"/>
    <w:rsid w:val="005E370F"/>
    <w:rsid w:val="005F08E0"/>
    <w:rsid w:val="005F3193"/>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716"/>
    <w:rsid w:val="006358C6"/>
    <w:rsid w:val="00636E53"/>
    <w:rsid w:val="0064010B"/>
    <w:rsid w:val="00640C2E"/>
    <w:rsid w:val="006430E4"/>
    <w:rsid w:val="0065064F"/>
    <w:rsid w:val="006537A8"/>
    <w:rsid w:val="00654F2F"/>
    <w:rsid w:val="006578D3"/>
    <w:rsid w:val="00663428"/>
    <w:rsid w:val="00665C47"/>
    <w:rsid w:val="00673D4C"/>
    <w:rsid w:val="006747BE"/>
    <w:rsid w:val="00675B3F"/>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3F98"/>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84EC9"/>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1B3B"/>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952AE"/>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1697"/>
    <w:rsid w:val="0091327F"/>
    <w:rsid w:val="00914021"/>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428"/>
    <w:rsid w:val="00944F25"/>
    <w:rsid w:val="00945B0C"/>
    <w:rsid w:val="00954725"/>
    <w:rsid w:val="00955056"/>
    <w:rsid w:val="00955226"/>
    <w:rsid w:val="009560C9"/>
    <w:rsid w:val="00960BBB"/>
    <w:rsid w:val="0096148A"/>
    <w:rsid w:val="00963A48"/>
    <w:rsid w:val="00965290"/>
    <w:rsid w:val="00965DC8"/>
    <w:rsid w:val="00966117"/>
    <w:rsid w:val="009706BE"/>
    <w:rsid w:val="00971CCE"/>
    <w:rsid w:val="00971F8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1A5"/>
    <w:rsid w:val="009F4307"/>
    <w:rsid w:val="009F584A"/>
    <w:rsid w:val="009F6064"/>
    <w:rsid w:val="009F626C"/>
    <w:rsid w:val="009F734F"/>
    <w:rsid w:val="009F7FE7"/>
    <w:rsid w:val="00A03756"/>
    <w:rsid w:val="00A04A09"/>
    <w:rsid w:val="00A05D07"/>
    <w:rsid w:val="00A13CBC"/>
    <w:rsid w:val="00A148A7"/>
    <w:rsid w:val="00A14F6B"/>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99D"/>
    <w:rsid w:val="00A47E70"/>
    <w:rsid w:val="00A50CF0"/>
    <w:rsid w:val="00A538B7"/>
    <w:rsid w:val="00A5544F"/>
    <w:rsid w:val="00A63030"/>
    <w:rsid w:val="00A728FF"/>
    <w:rsid w:val="00A7671C"/>
    <w:rsid w:val="00A7684E"/>
    <w:rsid w:val="00A76DEB"/>
    <w:rsid w:val="00A83BE7"/>
    <w:rsid w:val="00A855EC"/>
    <w:rsid w:val="00A861A4"/>
    <w:rsid w:val="00A9470B"/>
    <w:rsid w:val="00A969DF"/>
    <w:rsid w:val="00AA07CC"/>
    <w:rsid w:val="00AA2CBC"/>
    <w:rsid w:val="00AA37EF"/>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0642E"/>
    <w:rsid w:val="00B126D4"/>
    <w:rsid w:val="00B1409E"/>
    <w:rsid w:val="00B160B0"/>
    <w:rsid w:val="00B21C49"/>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12E9"/>
    <w:rsid w:val="00BB3A8A"/>
    <w:rsid w:val="00BB5DFC"/>
    <w:rsid w:val="00BC11CA"/>
    <w:rsid w:val="00BC13D5"/>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5D1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62E6"/>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4F9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4FDA"/>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0796"/>
    <w:rsid w:val="00E128A5"/>
    <w:rsid w:val="00E13F3D"/>
    <w:rsid w:val="00E24FCF"/>
    <w:rsid w:val="00E25875"/>
    <w:rsid w:val="00E3157C"/>
    <w:rsid w:val="00E32389"/>
    <w:rsid w:val="00E34898"/>
    <w:rsid w:val="00E36CCB"/>
    <w:rsid w:val="00E37397"/>
    <w:rsid w:val="00E41D8F"/>
    <w:rsid w:val="00E42EAB"/>
    <w:rsid w:val="00E43077"/>
    <w:rsid w:val="00E51562"/>
    <w:rsid w:val="00E561FC"/>
    <w:rsid w:val="00E61836"/>
    <w:rsid w:val="00E62B3D"/>
    <w:rsid w:val="00E654CA"/>
    <w:rsid w:val="00E66340"/>
    <w:rsid w:val="00E668EE"/>
    <w:rsid w:val="00E7127D"/>
    <w:rsid w:val="00E72DED"/>
    <w:rsid w:val="00E7361E"/>
    <w:rsid w:val="00E75F7D"/>
    <w:rsid w:val="00E80629"/>
    <w:rsid w:val="00E81DEF"/>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16F1"/>
    <w:rsid w:val="00EE246C"/>
    <w:rsid w:val="00EE456B"/>
    <w:rsid w:val="00EE469E"/>
    <w:rsid w:val="00EE7B0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1C0F"/>
    <w:rsid w:val="00F722E4"/>
    <w:rsid w:val="00F73578"/>
    <w:rsid w:val="00F751AE"/>
    <w:rsid w:val="00F7525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Heading5Char">
    <w:name w:val="Heading 5 Char"/>
    <w:link w:val="Heading5"/>
    <w:rsid w:val="008C50AD"/>
    <w:rPr>
      <w:rFonts w:ascii="Arial" w:hAnsi="Arial"/>
      <w:sz w:val="22"/>
      <w:lang w:val="en-GB" w:eastAsia="en-US"/>
    </w:rPr>
  </w:style>
  <w:style w:type="character" w:customStyle="1" w:styleId="CRCoverPageZchn">
    <w:name w:val="CR Cover Page Zchn"/>
    <w:link w:val="CRCoverPage"/>
    <w:rsid w:val="00BC1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F1CE800B-BB3A-4E68-8CC1-BA1F21D1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791</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Huawei</cp:lastModifiedBy>
  <cp:revision>2</cp:revision>
  <cp:lastPrinted>1900-12-31T16:00:00Z</cp:lastPrinted>
  <dcterms:created xsi:type="dcterms:W3CDTF">2023-08-11T14:01:00Z</dcterms:created>
  <dcterms:modified xsi:type="dcterms:W3CDTF">2023-08-11T14:01:00Z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